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308" w:rsidRDefault="00693308" w:rsidP="006933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5728C">
        <w:rPr>
          <w:rFonts w:ascii="Times New Roman" w:hAnsi="Times New Roman" w:cs="Times New Roman"/>
          <w:b/>
          <w:sz w:val="28"/>
          <w:szCs w:val="28"/>
        </w:rPr>
        <w:t xml:space="preserve">Лекция </w:t>
      </w:r>
      <w:r w:rsidR="00AA382D">
        <w:rPr>
          <w:rFonts w:ascii="Times New Roman" w:hAnsi="Times New Roman" w:cs="Times New Roman"/>
          <w:b/>
          <w:sz w:val="28"/>
          <w:szCs w:val="28"/>
        </w:rPr>
        <w:t>4</w:t>
      </w:r>
      <w:r w:rsidRPr="00A5728C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AA382D" w:rsidRPr="00AA382D">
        <w:rPr>
          <w:rFonts w:ascii="Times New Roman" w:hAnsi="Times New Roman" w:cs="Times New Roman"/>
          <w:b/>
          <w:sz w:val="28"/>
          <w:szCs w:val="28"/>
        </w:rPr>
        <w:t>Обезжелезивание и деманганация воды. Методы и устройства.</w:t>
      </w:r>
    </w:p>
    <w:p w:rsidR="00F70542" w:rsidRDefault="00F70542" w:rsidP="0069330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hyperlink r:id="rId4" w:history="1">
        <w:r w:rsidRPr="00984CB0">
          <w:rPr>
            <w:rStyle w:val="a4"/>
            <w:rFonts w:ascii="Times New Roman" w:hAnsi="Times New Roman" w:cs="Times New Roman"/>
            <w:b/>
            <w:sz w:val="28"/>
            <w:szCs w:val="28"/>
          </w:rPr>
          <w:t>https://ros-pipe.ru/tekh_info/tekhnicheskie-stati/vodoprovodnye-sistemy-i-oborudovanie/otraslevye-resheniya/obezzhelezivanie-i-demanganatsiya-vody/</w:t>
        </w:r>
      </w:hyperlink>
    </w:p>
    <w:p w:rsidR="00F70542" w:rsidRDefault="00F70542" w:rsidP="0069330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D494D" w:rsidRPr="003D494D" w:rsidRDefault="003D494D" w:rsidP="003D49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494D">
        <w:rPr>
          <w:rFonts w:ascii="Times New Roman" w:hAnsi="Times New Roman" w:cs="Times New Roman"/>
          <w:sz w:val="28"/>
          <w:szCs w:val="28"/>
        </w:rPr>
        <w:t>Под обезжелезиванием, или деферризацией, понимают процесс извлечения из под­земных и поверхностных вод железа, присутствующего в воде в виде сложных органи­ческих и минеральных соединений, растворов двухвалентного железа, карбонатов и би­карбонатов железа, коллоидных и тонкодисперсных взвесей гидроксидов и сульфитов железа и т.д.</w:t>
      </w:r>
    </w:p>
    <w:p w:rsidR="003D494D" w:rsidRPr="003D494D" w:rsidRDefault="003D494D" w:rsidP="003D49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494D">
        <w:rPr>
          <w:rFonts w:ascii="Times New Roman" w:hAnsi="Times New Roman" w:cs="Times New Roman"/>
          <w:sz w:val="28"/>
          <w:szCs w:val="28"/>
        </w:rPr>
        <w:t xml:space="preserve">Повышенное содержание соединений железа в природной воде в концентрациях, превышающих нормативные, делает ее не пригодной </w:t>
      </w:r>
      <w:r>
        <w:rPr>
          <w:rFonts w:ascii="Times New Roman" w:hAnsi="Times New Roman" w:cs="Times New Roman"/>
          <w:sz w:val="28"/>
          <w:szCs w:val="28"/>
        </w:rPr>
        <w:t>для питья и использования в тех</w:t>
      </w:r>
      <w:r w:rsidRPr="003D494D">
        <w:rPr>
          <w:rFonts w:ascii="Times New Roman" w:hAnsi="Times New Roman" w:cs="Times New Roman"/>
          <w:sz w:val="28"/>
          <w:szCs w:val="28"/>
        </w:rPr>
        <w:t>нологических процессах отдельных производств текстильной, химической, целлюлоз­но-бумажной и других отраслей промышленности.</w:t>
      </w:r>
    </w:p>
    <w:p w:rsidR="003D494D" w:rsidRPr="003D494D" w:rsidRDefault="003D494D" w:rsidP="003D49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494D">
        <w:rPr>
          <w:rFonts w:ascii="Times New Roman" w:hAnsi="Times New Roman" w:cs="Times New Roman"/>
          <w:sz w:val="28"/>
          <w:szCs w:val="28"/>
        </w:rPr>
        <w:t>Методы обезжелезивания в практике водоподготовки представлены дв</w:t>
      </w:r>
      <w:r w:rsidRPr="003D494D">
        <w:rPr>
          <w:rFonts w:ascii="Times New Roman" w:hAnsi="Times New Roman" w:cs="Times New Roman"/>
          <w:sz w:val="28"/>
          <w:szCs w:val="28"/>
        </w:rPr>
        <w:t>умя группа</w:t>
      </w:r>
      <w:r w:rsidRPr="003D494D">
        <w:rPr>
          <w:rFonts w:ascii="Times New Roman" w:hAnsi="Times New Roman" w:cs="Times New Roman"/>
          <w:sz w:val="28"/>
          <w:szCs w:val="28"/>
        </w:rPr>
        <w:t xml:space="preserve">ми: безреагентные и </w:t>
      </w:r>
      <w:proofErr w:type="spellStart"/>
      <w:r w:rsidRPr="003D494D">
        <w:rPr>
          <w:rFonts w:ascii="Times New Roman" w:hAnsi="Times New Roman" w:cs="Times New Roman"/>
          <w:sz w:val="28"/>
          <w:szCs w:val="28"/>
        </w:rPr>
        <w:t>реагентные</w:t>
      </w:r>
      <w:proofErr w:type="spellEnd"/>
      <w:r w:rsidRPr="003D494D">
        <w:rPr>
          <w:rFonts w:ascii="Times New Roman" w:hAnsi="Times New Roman" w:cs="Times New Roman"/>
          <w:sz w:val="28"/>
          <w:szCs w:val="28"/>
        </w:rPr>
        <w:t>.</w:t>
      </w:r>
    </w:p>
    <w:p w:rsidR="003D494D" w:rsidRPr="003D494D" w:rsidRDefault="003D494D" w:rsidP="003D494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D494D">
        <w:rPr>
          <w:rFonts w:ascii="Times New Roman" w:hAnsi="Times New Roman" w:cs="Times New Roman"/>
          <w:sz w:val="28"/>
          <w:szCs w:val="28"/>
        </w:rPr>
        <w:t>Выбор того или иного метода обработки природной воды, содержащей соединения железа, зависит от их количества и формы существования, качественного состава воды и производительности очистных сооружений (установок).</w:t>
      </w:r>
    </w:p>
    <w:p w:rsidR="003D494D" w:rsidRPr="00660E3F" w:rsidRDefault="003D494D" w:rsidP="00660E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0E3F">
        <w:rPr>
          <w:rFonts w:ascii="Times New Roman" w:hAnsi="Times New Roman" w:cs="Times New Roman"/>
          <w:sz w:val="28"/>
          <w:szCs w:val="28"/>
          <w:u w:val="single"/>
        </w:rPr>
        <w:t>Обезжелезивание поверхностных вод</w:t>
      </w:r>
      <w:r w:rsidRPr="00660E3F">
        <w:rPr>
          <w:rFonts w:ascii="Times New Roman" w:hAnsi="Times New Roman" w:cs="Times New Roman"/>
          <w:sz w:val="28"/>
          <w:szCs w:val="28"/>
        </w:rPr>
        <w:t xml:space="preserve"> осущест</w:t>
      </w:r>
      <w:r w:rsidR="00660E3F" w:rsidRPr="00660E3F">
        <w:rPr>
          <w:rFonts w:ascii="Times New Roman" w:hAnsi="Times New Roman" w:cs="Times New Roman"/>
          <w:sz w:val="28"/>
          <w:szCs w:val="28"/>
        </w:rPr>
        <w:t xml:space="preserve">вляют в основном </w:t>
      </w:r>
      <w:r w:rsidR="00660E3F" w:rsidRPr="00660E3F">
        <w:rPr>
          <w:rFonts w:ascii="Times New Roman" w:hAnsi="Times New Roman" w:cs="Times New Roman"/>
          <w:sz w:val="28"/>
          <w:szCs w:val="28"/>
          <w:u w:val="single"/>
        </w:rPr>
        <w:t>реагентными ме</w:t>
      </w:r>
      <w:r w:rsidRPr="00660E3F">
        <w:rPr>
          <w:rFonts w:ascii="Times New Roman" w:hAnsi="Times New Roman" w:cs="Times New Roman"/>
          <w:sz w:val="28"/>
          <w:szCs w:val="28"/>
          <w:u w:val="single"/>
        </w:rPr>
        <w:t>тодами</w:t>
      </w:r>
      <w:r w:rsidRPr="00660E3F">
        <w:rPr>
          <w:rFonts w:ascii="Times New Roman" w:hAnsi="Times New Roman" w:cs="Times New Roman"/>
          <w:sz w:val="28"/>
          <w:szCs w:val="28"/>
        </w:rPr>
        <w:t xml:space="preserve">, а </w:t>
      </w:r>
      <w:r w:rsidRPr="00660E3F">
        <w:rPr>
          <w:rFonts w:ascii="Times New Roman" w:hAnsi="Times New Roman" w:cs="Times New Roman"/>
          <w:sz w:val="28"/>
          <w:szCs w:val="28"/>
          <w:u w:val="single"/>
        </w:rPr>
        <w:t>для удаления железа из подземных вод</w:t>
      </w:r>
      <w:r w:rsidRPr="00660E3F">
        <w:rPr>
          <w:rFonts w:ascii="Times New Roman" w:hAnsi="Times New Roman" w:cs="Times New Roman"/>
          <w:sz w:val="28"/>
          <w:szCs w:val="28"/>
        </w:rPr>
        <w:t xml:space="preserve"> на</w:t>
      </w:r>
      <w:r w:rsidR="00660E3F">
        <w:rPr>
          <w:rFonts w:ascii="Times New Roman" w:hAnsi="Times New Roman" w:cs="Times New Roman"/>
          <w:sz w:val="28"/>
          <w:szCs w:val="28"/>
        </w:rPr>
        <w:t>ибольшее распространение получи</w:t>
      </w:r>
      <w:r w:rsidRPr="00660E3F">
        <w:rPr>
          <w:rFonts w:ascii="Times New Roman" w:hAnsi="Times New Roman" w:cs="Times New Roman"/>
          <w:sz w:val="28"/>
          <w:szCs w:val="28"/>
        </w:rPr>
        <w:t xml:space="preserve">ли </w:t>
      </w:r>
      <w:r w:rsidRPr="00660E3F">
        <w:rPr>
          <w:rFonts w:ascii="Times New Roman" w:hAnsi="Times New Roman" w:cs="Times New Roman"/>
          <w:sz w:val="28"/>
          <w:szCs w:val="28"/>
          <w:u w:val="single"/>
        </w:rPr>
        <w:t xml:space="preserve">безреагентные методы </w:t>
      </w:r>
      <w:r w:rsidRPr="00660E3F">
        <w:rPr>
          <w:rFonts w:ascii="Times New Roman" w:hAnsi="Times New Roman" w:cs="Times New Roman"/>
          <w:sz w:val="28"/>
          <w:szCs w:val="28"/>
        </w:rPr>
        <w:t>обработки.</w:t>
      </w:r>
    </w:p>
    <w:p w:rsidR="003D494D" w:rsidRPr="00660E3F" w:rsidRDefault="003D494D" w:rsidP="00660E3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60E3F">
        <w:rPr>
          <w:rFonts w:ascii="Times New Roman" w:hAnsi="Times New Roman" w:cs="Times New Roman"/>
          <w:sz w:val="28"/>
          <w:szCs w:val="28"/>
        </w:rPr>
        <w:t xml:space="preserve">В состав большинства станций (установок) обезжелезивания, работающих в </w:t>
      </w:r>
      <w:proofErr w:type="spellStart"/>
      <w:r w:rsidRPr="00660E3F">
        <w:rPr>
          <w:rFonts w:ascii="Times New Roman" w:hAnsi="Times New Roman" w:cs="Times New Roman"/>
          <w:sz w:val="28"/>
          <w:szCs w:val="28"/>
        </w:rPr>
        <w:t>безреагентном</w:t>
      </w:r>
      <w:proofErr w:type="spellEnd"/>
      <w:r w:rsidRPr="00660E3F">
        <w:rPr>
          <w:rFonts w:ascii="Times New Roman" w:hAnsi="Times New Roman" w:cs="Times New Roman"/>
          <w:sz w:val="28"/>
          <w:szCs w:val="28"/>
        </w:rPr>
        <w:t xml:space="preserve"> или реагентом режиме, входят: аэрационные устройства; оборудование для подачи сжатого воздуха и обеззараживания воды; в отдельных случаях - отстойники с тонкослойными модулями или осветлители со взвешенным осадком; скорые фильтры.</w:t>
      </w:r>
    </w:p>
    <w:p w:rsidR="00AA382D" w:rsidRDefault="003D494D" w:rsidP="001E2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2FD8">
        <w:rPr>
          <w:rFonts w:ascii="Times New Roman" w:hAnsi="Times New Roman" w:cs="Times New Roman"/>
          <w:sz w:val="28"/>
          <w:szCs w:val="28"/>
        </w:rPr>
        <w:t xml:space="preserve">К аэрационным устройствам, предназначенным для насыщения воды кислородом, удаления части свободной углекислоты, частичного окисления двухвалентного железа в трехвалентное, относятся вакуумно-эжекционные аппараты, градирни, </w:t>
      </w:r>
      <w:proofErr w:type="spellStart"/>
      <w:r w:rsidRPr="001E2FD8">
        <w:rPr>
          <w:rFonts w:ascii="Times New Roman" w:hAnsi="Times New Roman" w:cs="Times New Roman"/>
          <w:sz w:val="28"/>
          <w:szCs w:val="28"/>
        </w:rPr>
        <w:t>брызгальные</w:t>
      </w:r>
      <w:proofErr w:type="spellEnd"/>
      <w:r w:rsidRPr="001E2FD8">
        <w:rPr>
          <w:rFonts w:ascii="Times New Roman" w:hAnsi="Times New Roman" w:cs="Times New Roman"/>
          <w:sz w:val="28"/>
          <w:szCs w:val="28"/>
        </w:rPr>
        <w:t xml:space="preserve"> бассейны, баки-аэраторы.</w:t>
      </w:r>
    </w:p>
    <w:p w:rsidR="00F70542" w:rsidRDefault="00F70542" w:rsidP="00F70542">
      <w:pPr>
        <w:pStyle w:val="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F70542" w:rsidRPr="00F70542" w:rsidRDefault="00F70542" w:rsidP="00F70542">
      <w:pPr>
        <w:pStyle w:val="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F70542">
        <w:rPr>
          <w:color w:val="000000"/>
          <w:sz w:val="28"/>
          <w:szCs w:val="28"/>
        </w:rPr>
        <w:t xml:space="preserve">Диаграмма </w:t>
      </w:r>
      <w:proofErr w:type="spellStart"/>
      <w:r w:rsidRPr="00F70542">
        <w:rPr>
          <w:color w:val="000000"/>
          <w:sz w:val="28"/>
          <w:szCs w:val="28"/>
        </w:rPr>
        <w:t>Пурбе</w:t>
      </w:r>
      <w:proofErr w:type="spellEnd"/>
      <w:r w:rsidRPr="00F70542">
        <w:rPr>
          <w:color w:val="000000"/>
          <w:sz w:val="28"/>
          <w:szCs w:val="28"/>
        </w:rPr>
        <w:t xml:space="preserve"> для железа</w:t>
      </w:r>
    </w:p>
    <w:p w:rsidR="00F70542" w:rsidRDefault="00F70542" w:rsidP="001E2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70542" w:rsidRDefault="00F70542" w:rsidP="001E2FD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768065E3" wp14:editId="15956D69">
            <wp:extent cx="4256401" cy="33210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2210" t="16992" r="25750" b="24667"/>
                    <a:stretch/>
                  </pic:blipFill>
                  <pic:spPr bwMode="auto">
                    <a:xfrm>
                      <a:off x="0" y="0"/>
                      <a:ext cx="4264372" cy="33272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1385" w:rsidRPr="00961385" w:rsidRDefault="00961385" w:rsidP="00961385">
      <w:pPr>
        <w:shd w:val="clear" w:color="auto" w:fill="FFFFFF"/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аэрационных устройств производят в зависимости от способа осуществле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 аэрации (подача воздуха во всасывающий патрубок насоса; свободный излив воды с определенной высоты; инжекция или нагнетание воздуха в воду компрессором; раз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брызгивание воды в воздухе в вакуумно-эжекционном аппарате и т.д.).</w:t>
      </w:r>
    </w:p>
    <w:p w:rsidR="00961385" w:rsidRPr="00961385" w:rsidRDefault="00961385" w:rsidP="009613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Вакуумно-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эжекционный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 состоит из вакуумной камеры, обеспечивающей повышение величины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pH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воды путем мгновенного удаления свободной углекислоты и сероводорода, и коаксиально прикрепленных к ней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эжекционных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камер смешения. Вну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три вакуумной камеры находится конически сходящийся насадок, переходящий в наса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док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Вентури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61385" w:rsidRPr="00961385" w:rsidRDefault="00961385" w:rsidP="00961385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вакуумно-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эжекционного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аппарата производится по схеме, заключается в определении следующих параметров: глубины вакуума в вакуумной камере, размеров насадка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Вентури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производительности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вакуумно-эжекци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онного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аппарата, размеров вакуумной камеры и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эжекционных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камер смешения.</w:t>
      </w:r>
    </w:p>
    <w:p w:rsidR="00961385" w:rsidRPr="00961385" w:rsidRDefault="00961385" w:rsidP="009613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Глубина вакуума В принимается в пределах 0,05-0,1 МПа в зависимости от содержа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 в исходной воде свободной двуокиси углерода и сероводорода. Меньшее значение глу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бины вакуума принимается для верхних пределов содержания указанных </w:t>
      </w:r>
      <w:proofErr w:type="gram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газов ,</w:t>
      </w:r>
      <w:proofErr w:type="gram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наоборот. Промежуточные значения В определяются интерполяцией.</w:t>
      </w:r>
    </w:p>
    <w:p w:rsidR="00961385" w:rsidRPr="00961385" w:rsidRDefault="00961385" w:rsidP="009613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Производительность, м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3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/с, вакуумно-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эжекционного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аппарата рассчитывается по формуле</w:t>
      </w:r>
    </w:p>
    <w:p w:rsidR="00961385" w:rsidRPr="00961385" w:rsidRDefault="00961385" w:rsidP="0096138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Q= μ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кн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μ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нв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w√2gH</w:t>
      </w:r>
    </w:p>
    <w:p w:rsidR="00961385" w:rsidRPr="00961385" w:rsidRDefault="00961385" w:rsidP="0096138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μ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кн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μ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нв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коэффициенты </w:t>
      </w:r>
      <w:proofErr w:type="gram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расхода</w:t>
      </w:r>
      <w:proofErr w:type="gram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соответственно конически сходящегося насадка и насадка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Вентури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; w - площадь поперечного сечения насадка </w:t>
      </w:r>
      <w:proofErr w:type="spellStart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Вентури</w:t>
      </w:r>
      <w:proofErr w:type="spellEnd"/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м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g -ускорение свободного падения, м/с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96138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 Н- напор, м.</w:t>
      </w:r>
    </w:p>
    <w:p w:rsidR="00961385" w:rsidRPr="00961385" w:rsidRDefault="00961385" w:rsidP="009613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961385" w:rsidRDefault="00961385" w:rsidP="00961385">
      <w:pPr>
        <w:pStyle w:val="2"/>
        <w:shd w:val="clear" w:color="auto" w:fill="FFFFFF"/>
        <w:spacing w:line="555" w:lineRule="atLeast"/>
        <w:jc w:val="center"/>
        <w:rPr>
          <w:color w:val="29547A"/>
          <w:sz w:val="28"/>
          <w:szCs w:val="28"/>
        </w:rPr>
      </w:pPr>
      <w:r w:rsidRPr="00961385">
        <w:rPr>
          <w:color w:val="29547A"/>
          <w:sz w:val="28"/>
          <w:szCs w:val="28"/>
        </w:rPr>
        <w:lastRenderedPageBreak/>
        <w:t>Схемы установок обезжелезивания природных вод</w:t>
      </w:r>
    </w:p>
    <w:p w:rsidR="00961385" w:rsidRDefault="00961385" w:rsidP="00961385">
      <w:pPr>
        <w:pStyle w:val="2"/>
        <w:shd w:val="clear" w:color="auto" w:fill="FFFFFF"/>
        <w:spacing w:line="555" w:lineRule="atLeast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88E06E1" wp14:editId="0E18B0F6">
            <wp:extent cx="5714125" cy="7346731"/>
            <wp:effectExtent l="0" t="0" r="127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5386" t="14475" r="29931" b="6217"/>
                    <a:stretch/>
                  </pic:blipFill>
                  <pic:spPr bwMode="auto">
                    <a:xfrm>
                      <a:off x="0" y="0"/>
                      <a:ext cx="5730514" cy="73678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61385" w:rsidRDefault="00961385" w:rsidP="00961385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color w:val="000000"/>
          <w:sz w:val="28"/>
          <w:szCs w:val="28"/>
        </w:rPr>
      </w:pPr>
      <w:r w:rsidRPr="00961385">
        <w:rPr>
          <w:b w:val="0"/>
          <w:color w:val="000000"/>
          <w:sz w:val="28"/>
          <w:szCs w:val="28"/>
        </w:rPr>
        <w:t>а - «сухая» фильтрация; б - упрощенная аэрация (установка «</w:t>
      </w:r>
      <w:proofErr w:type="spellStart"/>
      <w:r w:rsidRPr="00961385">
        <w:rPr>
          <w:b w:val="0"/>
          <w:color w:val="000000"/>
          <w:sz w:val="28"/>
          <w:szCs w:val="28"/>
        </w:rPr>
        <w:t>Деферрит</w:t>
      </w:r>
      <w:proofErr w:type="spellEnd"/>
      <w:r w:rsidRPr="00961385">
        <w:rPr>
          <w:b w:val="0"/>
          <w:color w:val="000000"/>
          <w:sz w:val="28"/>
          <w:szCs w:val="28"/>
        </w:rPr>
        <w:t>»); в - упрощенная аэра­ция с двухступенчатым фильтрованием; г - вакуумно-</w:t>
      </w:r>
      <w:proofErr w:type="spellStart"/>
      <w:r w:rsidRPr="00961385">
        <w:rPr>
          <w:b w:val="0"/>
          <w:color w:val="000000"/>
          <w:sz w:val="28"/>
          <w:szCs w:val="28"/>
        </w:rPr>
        <w:t>эжекционная</w:t>
      </w:r>
      <w:proofErr w:type="spellEnd"/>
      <w:r w:rsidRPr="00961385">
        <w:rPr>
          <w:b w:val="0"/>
          <w:color w:val="000000"/>
          <w:sz w:val="28"/>
          <w:szCs w:val="28"/>
        </w:rPr>
        <w:t xml:space="preserve"> аэрация и фильтрование; д - обезжелезивание в пласте, е - известкование (установка «Струя»); 1 и 4 - подача исходной и отвод обработанной воды; 2 - вакуумно-</w:t>
      </w:r>
      <w:proofErr w:type="spellStart"/>
      <w:r w:rsidRPr="00961385">
        <w:rPr>
          <w:b w:val="0"/>
          <w:color w:val="000000"/>
          <w:sz w:val="28"/>
          <w:szCs w:val="28"/>
        </w:rPr>
        <w:t>эжекционный</w:t>
      </w:r>
      <w:proofErr w:type="spellEnd"/>
      <w:r w:rsidRPr="00961385">
        <w:rPr>
          <w:b w:val="0"/>
          <w:color w:val="000000"/>
          <w:sz w:val="28"/>
          <w:szCs w:val="28"/>
        </w:rPr>
        <w:t xml:space="preserve"> аппарат; 3- скорый каркасно-</w:t>
      </w:r>
      <w:r w:rsidRPr="00961385">
        <w:rPr>
          <w:b w:val="0"/>
          <w:color w:val="000000"/>
          <w:sz w:val="28"/>
          <w:szCs w:val="28"/>
        </w:rPr>
        <w:lastRenderedPageBreak/>
        <w:t xml:space="preserve">засыпной фильтр; 5 - бак-аэратор; 6- </w:t>
      </w:r>
      <w:proofErr w:type="spellStart"/>
      <w:r w:rsidRPr="00961385">
        <w:rPr>
          <w:b w:val="0"/>
          <w:color w:val="000000"/>
          <w:sz w:val="28"/>
          <w:szCs w:val="28"/>
        </w:rPr>
        <w:t>реагентное</w:t>
      </w:r>
      <w:proofErr w:type="spellEnd"/>
      <w:r w:rsidRPr="00961385">
        <w:rPr>
          <w:b w:val="0"/>
          <w:color w:val="000000"/>
          <w:sz w:val="28"/>
          <w:szCs w:val="28"/>
        </w:rPr>
        <w:t xml:space="preserve"> хозяйство; 7 - насос-дозатор; 8 - насос; 9 - ресивер; 10- скорый фильтр; 11- ввод хлора (вариант); 12- бактерицидная установка; 13 - компрессор; 14 - скорый фильтр II ступени; 15 - водонапорная башня; 16 - сброс воздуха; 17 - трубчатый сме­ситель; 18 — камера хлопьеобразования; 19 — тонкослойный отстойник; 20 — вспомогательный ко­лодец; 21 - подача воды на аэрацию; 22 - зона аэрации; 23 - аэрационное устройство; 24 - коль­цевой инфильтрационный бассейн; 25 - эксплуатационный колодец.</w:t>
      </w:r>
    </w:p>
    <w:p w:rsidR="0017531C" w:rsidRDefault="0017531C" w:rsidP="00961385">
      <w:pPr>
        <w:pStyle w:val="2"/>
        <w:shd w:val="clear" w:color="auto" w:fill="FFFFFF"/>
        <w:spacing w:before="0" w:beforeAutospacing="0" w:after="0" w:afterAutospacing="0"/>
        <w:jc w:val="both"/>
        <w:rPr>
          <w:b w:val="0"/>
          <w:color w:val="000000"/>
          <w:sz w:val="28"/>
          <w:szCs w:val="28"/>
        </w:rPr>
      </w:pPr>
    </w:p>
    <w:p w:rsidR="0017531C" w:rsidRDefault="0017531C" w:rsidP="00961385">
      <w:pPr>
        <w:pStyle w:val="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7531C">
        <w:rPr>
          <w:color w:val="000000"/>
          <w:sz w:val="28"/>
          <w:szCs w:val="28"/>
        </w:rPr>
        <w:t>График растворимости в воде перманганата калия</w:t>
      </w:r>
    </w:p>
    <w:p w:rsidR="0017531C" w:rsidRDefault="0017531C" w:rsidP="00961385">
      <w:pPr>
        <w:pStyle w:val="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7F986054" wp14:editId="6204136F">
            <wp:extent cx="5186855" cy="3090039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5563" t="29268" r="27000" b="31065"/>
                    <a:stretch/>
                  </pic:blipFill>
                  <pic:spPr bwMode="auto">
                    <a:xfrm>
                      <a:off x="0" y="0"/>
                      <a:ext cx="5208328" cy="31028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531C" w:rsidRPr="0017531C" w:rsidRDefault="0017531C" w:rsidP="0017531C">
      <w:pPr>
        <w:pStyle w:val="a3"/>
        <w:shd w:val="clear" w:color="auto" w:fill="FFFFFF"/>
        <w:rPr>
          <w:color w:val="000000"/>
          <w:sz w:val="28"/>
          <w:szCs w:val="28"/>
        </w:rPr>
      </w:pPr>
      <w:r w:rsidRPr="0017531C">
        <w:rPr>
          <w:color w:val="000000"/>
          <w:sz w:val="28"/>
          <w:szCs w:val="28"/>
        </w:rPr>
        <w:t>Для более точного дозирования в производственных условиях концентрацию рабо</w:t>
      </w:r>
      <w:r w:rsidRPr="0017531C">
        <w:rPr>
          <w:color w:val="000000"/>
          <w:sz w:val="28"/>
          <w:szCs w:val="28"/>
        </w:rPr>
        <w:softHyphen/>
        <w:t>чего раствора КМп0</w:t>
      </w:r>
      <w:r w:rsidRPr="0017531C">
        <w:rPr>
          <w:color w:val="000000"/>
          <w:sz w:val="28"/>
          <w:szCs w:val="28"/>
          <w:vertAlign w:val="subscript"/>
        </w:rPr>
        <w:t>4</w:t>
      </w:r>
      <w:r w:rsidRPr="0017531C">
        <w:rPr>
          <w:color w:val="000000"/>
          <w:sz w:val="28"/>
          <w:szCs w:val="28"/>
        </w:rPr>
        <w:t> определяют после приготовления каждой порции по объему по</w:t>
      </w:r>
      <w:r w:rsidRPr="0017531C">
        <w:rPr>
          <w:color w:val="000000"/>
          <w:sz w:val="28"/>
          <w:szCs w:val="28"/>
        </w:rPr>
        <w:softHyphen/>
        <w:t>шедшего на титрование раствора КМn0</w:t>
      </w:r>
      <w:r w:rsidRPr="0017531C">
        <w:rPr>
          <w:color w:val="000000"/>
          <w:sz w:val="28"/>
          <w:szCs w:val="28"/>
          <w:vertAlign w:val="subscript"/>
        </w:rPr>
        <w:t>4</w:t>
      </w:r>
      <w:r w:rsidRPr="0017531C">
        <w:rPr>
          <w:color w:val="000000"/>
          <w:sz w:val="28"/>
          <w:szCs w:val="28"/>
        </w:rPr>
        <w:t> по формулам</w:t>
      </w:r>
    </w:p>
    <w:p w:rsidR="0017531C" w:rsidRPr="0017531C" w:rsidRDefault="0017531C" w:rsidP="0017531C">
      <w:pPr>
        <w:pStyle w:val="a3"/>
        <w:shd w:val="clear" w:color="auto" w:fill="FFFFFF"/>
        <w:jc w:val="center"/>
        <w:rPr>
          <w:color w:val="000000"/>
          <w:sz w:val="28"/>
          <w:szCs w:val="28"/>
        </w:rPr>
      </w:pPr>
      <w:r w:rsidRPr="0017531C">
        <w:rPr>
          <w:rStyle w:val="a5"/>
          <w:color w:val="000000"/>
          <w:sz w:val="28"/>
          <w:szCs w:val="28"/>
        </w:rPr>
        <w:t>C=G/W; C=31,6*(10/b)</w:t>
      </w:r>
    </w:p>
    <w:p w:rsidR="0017531C" w:rsidRPr="0017531C" w:rsidRDefault="0017531C" w:rsidP="0017531C">
      <w:pPr>
        <w:pStyle w:val="a3"/>
        <w:shd w:val="clear" w:color="auto" w:fill="FFFFFF"/>
        <w:rPr>
          <w:color w:val="000000"/>
          <w:sz w:val="28"/>
          <w:szCs w:val="28"/>
        </w:rPr>
      </w:pPr>
      <w:r w:rsidRPr="0017531C">
        <w:rPr>
          <w:color w:val="000000"/>
          <w:sz w:val="28"/>
          <w:szCs w:val="28"/>
        </w:rPr>
        <w:t>где G- масса засыпанного в бак КМn0</w:t>
      </w:r>
      <w:r w:rsidRPr="0017531C">
        <w:rPr>
          <w:color w:val="000000"/>
          <w:sz w:val="28"/>
          <w:szCs w:val="28"/>
          <w:vertAlign w:val="subscript"/>
        </w:rPr>
        <w:t>4</w:t>
      </w:r>
      <w:r w:rsidRPr="0017531C">
        <w:rPr>
          <w:color w:val="000000"/>
          <w:sz w:val="28"/>
          <w:szCs w:val="28"/>
        </w:rPr>
        <w:t>, г; W-полезная емкость бака, л; b - объем раство</w:t>
      </w:r>
      <w:r w:rsidRPr="0017531C">
        <w:rPr>
          <w:color w:val="000000"/>
          <w:sz w:val="28"/>
          <w:szCs w:val="28"/>
        </w:rPr>
        <w:softHyphen/>
        <w:t>ра КМn0</w:t>
      </w:r>
      <w:r w:rsidRPr="0017531C">
        <w:rPr>
          <w:color w:val="000000"/>
          <w:sz w:val="28"/>
          <w:szCs w:val="28"/>
          <w:vertAlign w:val="subscript"/>
        </w:rPr>
        <w:t>4</w:t>
      </w:r>
      <w:r w:rsidRPr="0017531C">
        <w:rPr>
          <w:color w:val="000000"/>
          <w:sz w:val="28"/>
          <w:szCs w:val="28"/>
        </w:rPr>
        <w:t>, пошедшего на титрование, мл; 31,6 - содержание КМn0</w:t>
      </w:r>
      <w:r w:rsidRPr="0017531C">
        <w:rPr>
          <w:color w:val="000000"/>
          <w:sz w:val="28"/>
          <w:szCs w:val="28"/>
          <w:vertAlign w:val="subscript"/>
        </w:rPr>
        <w:t>4</w:t>
      </w:r>
      <w:r w:rsidRPr="0017531C">
        <w:rPr>
          <w:color w:val="000000"/>
          <w:sz w:val="28"/>
          <w:szCs w:val="28"/>
        </w:rPr>
        <w:t> в 1 н. растворе, г/л.</w:t>
      </w:r>
    </w:p>
    <w:p w:rsidR="0017531C" w:rsidRPr="0017531C" w:rsidRDefault="0017531C" w:rsidP="00961385">
      <w:pPr>
        <w:pStyle w:val="2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961385" w:rsidRDefault="00961385" w:rsidP="0096138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51936" w:rsidRDefault="00451936" w:rsidP="00451936">
      <w:pPr>
        <w:pStyle w:val="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51936">
        <w:rPr>
          <w:color w:val="000000"/>
          <w:sz w:val="28"/>
          <w:szCs w:val="28"/>
        </w:rPr>
        <w:t>Установка для биохимической деманганации воды</w:t>
      </w:r>
    </w:p>
    <w:p w:rsidR="00451936" w:rsidRDefault="00451936" w:rsidP="00451936">
      <w:pPr>
        <w:pStyle w:val="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451936" w:rsidRDefault="00451936" w:rsidP="00451936">
      <w:pPr>
        <w:pStyle w:val="2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0756523" wp14:editId="6541B89B">
            <wp:extent cx="4911606" cy="2438400"/>
            <wp:effectExtent l="0" t="0" r="381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6086" t="30523" r="31034" b="40445"/>
                    <a:stretch/>
                  </pic:blipFill>
                  <pic:spPr bwMode="auto">
                    <a:xfrm>
                      <a:off x="0" y="0"/>
                      <a:ext cx="4937167" cy="24510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51936" w:rsidRDefault="00451936" w:rsidP="00451936">
      <w:pPr>
        <w:pStyle w:val="2"/>
        <w:shd w:val="clear" w:color="auto" w:fill="FFFFFF"/>
        <w:spacing w:before="0" w:beforeAutospacing="0" w:after="0" w:afterAutospacing="0"/>
        <w:jc w:val="center"/>
        <w:rPr>
          <w:rStyle w:val="a5"/>
          <w:b w:val="0"/>
          <w:i w:val="0"/>
          <w:color w:val="000000"/>
          <w:sz w:val="28"/>
          <w:szCs w:val="28"/>
          <w:shd w:val="clear" w:color="auto" w:fill="FFFFFF"/>
        </w:rPr>
      </w:pPr>
      <w:r w:rsidRPr="00451936">
        <w:rPr>
          <w:rStyle w:val="a5"/>
          <w:b w:val="0"/>
          <w:i w:val="0"/>
          <w:color w:val="000000"/>
          <w:sz w:val="28"/>
          <w:szCs w:val="28"/>
          <w:shd w:val="clear" w:color="auto" w:fill="FFFFFF"/>
        </w:rPr>
        <w:t>1 - подача исходной воды; 2 - реактор биохимического окисления; 3 - устройство для приготовле</w:t>
      </w:r>
      <w:r w:rsidRPr="00451936">
        <w:rPr>
          <w:rStyle w:val="a5"/>
          <w:b w:val="0"/>
          <w:i w:val="0"/>
          <w:color w:val="000000"/>
          <w:sz w:val="28"/>
          <w:szCs w:val="28"/>
          <w:shd w:val="clear" w:color="auto" w:fill="FFFFFF"/>
        </w:rPr>
        <w:softHyphen/>
        <w:t xml:space="preserve">ния раствора </w:t>
      </w:r>
      <w:proofErr w:type="spellStart"/>
      <w:r w:rsidRPr="00451936">
        <w:rPr>
          <w:rStyle w:val="a5"/>
          <w:b w:val="0"/>
          <w:i w:val="0"/>
          <w:color w:val="000000"/>
          <w:sz w:val="28"/>
          <w:szCs w:val="28"/>
          <w:shd w:val="clear" w:color="auto" w:fill="FFFFFF"/>
        </w:rPr>
        <w:t>триполифосфата</w:t>
      </w:r>
      <w:proofErr w:type="spellEnd"/>
      <w:r w:rsidRPr="00451936">
        <w:rPr>
          <w:rStyle w:val="a5"/>
          <w:b w:val="0"/>
          <w:i w:val="0"/>
          <w:color w:val="000000"/>
          <w:sz w:val="28"/>
          <w:szCs w:val="28"/>
          <w:shd w:val="clear" w:color="auto" w:fill="FFFFFF"/>
        </w:rPr>
        <w:t xml:space="preserve"> натрия; 4 - воздуходувка; 5 - скорый фильтр; 6 - отвод фильтрата.</w:t>
      </w:r>
    </w:p>
    <w:p w:rsidR="004E1819" w:rsidRDefault="004E1819" w:rsidP="00451936">
      <w:pPr>
        <w:pStyle w:val="2"/>
        <w:shd w:val="clear" w:color="auto" w:fill="FFFFFF"/>
        <w:spacing w:before="0" w:beforeAutospacing="0" w:after="0" w:afterAutospacing="0"/>
        <w:jc w:val="center"/>
        <w:rPr>
          <w:rStyle w:val="a5"/>
          <w:b w:val="0"/>
          <w:i w:val="0"/>
          <w:color w:val="000000"/>
          <w:sz w:val="28"/>
          <w:szCs w:val="28"/>
          <w:shd w:val="clear" w:color="auto" w:fill="FFFFFF"/>
        </w:rPr>
      </w:pPr>
    </w:p>
    <w:p w:rsidR="00737554" w:rsidRPr="004E1819" w:rsidRDefault="00737554" w:rsidP="00737554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E1819">
        <w:rPr>
          <w:color w:val="000000"/>
          <w:sz w:val="28"/>
          <w:szCs w:val="28"/>
        </w:rPr>
        <w:t>Устройства для перемешивания рабочего раствора рассчитывают по интенсивнос</w:t>
      </w:r>
      <w:r w:rsidRPr="004E1819">
        <w:rPr>
          <w:color w:val="000000"/>
          <w:sz w:val="28"/>
          <w:szCs w:val="28"/>
        </w:rPr>
        <w:softHyphen/>
        <w:t>ти подачи воздуха, равной 4-5 л/с*м</w:t>
      </w:r>
      <w:r w:rsidRPr="004E1819">
        <w:rPr>
          <w:color w:val="000000"/>
          <w:sz w:val="28"/>
          <w:szCs w:val="28"/>
          <w:vertAlign w:val="superscript"/>
        </w:rPr>
        <w:t>2</w:t>
      </w:r>
      <w:r w:rsidRPr="004E1819">
        <w:rPr>
          <w:color w:val="000000"/>
          <w:sz w:val="28"/>
          <w:szCs w:val="28"/>
        </w:rPr>
        <w:t>. Продолжительность перемешивания при этом со</w:t>
      </w:r>
      <w:r w:rsidRPr="004E1819">
        <w:rPr>
          <w:color w:val="000000"/>
          <w:sz w:val="28"/>
          <w:szCs w:val="28"/>
        </w:rPr>
        <w:softHyphen/>
        <w:t>ставляет в горячей воде - 2-3 часа, в холодной - 4-5 часов.</w:t>
      </w:r>
    </w:p>
    <w:p w:rsidR="00737554" w:rsidRDefault="00737554" w:rsidP="00737554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</w:rPr>
      </w:pPr>
      <w:r w:rsidRPr="004E1819">
        <w:rPr>
          <w:color w:val="000000"/>
          <w:sz w:val="28"/>
          <w:szCs w:val="28"/>
        </w:rPr>
        <w:t>Площадь склада КМn0</w:t>
      </w:r>
      <w:r w:rsidRPr="004E1819">
        <w:rPr>
          <w:color w:val="000000"/>
          <w:sz w:val="28"/>
          <w:szCs w:val="28"/>
          <w:vertAlign w:val="subscript"/>
        </w:rPr>
        <w:t>4</w:t>
      </w:r>
      <w:r w:rsidRPr="004E1819">
        <w:rPr>
          <w:color w:val="000000"/>
          <w:sz w:val="28"/>
          <w:szCs w:val="28"/>
        </w:rPr>
        <w:t> определяют по суточной потребности в реагенте, необхо</w:t>
      </w:r>
      <w:r w:rsidRPr="004E1819">
        <w:rPr>
          <w:color w:val="000000"/>
          <w:sz w:val="28"/>
          <w:szCs w:val="28"/>
        </w:rPr>
        <w:softHyphen/>
        <w:t>димости хранения месячного запаса и условий разовой поставки.</w:t>
      </w:r>
    </w:p>
    <w:p w:rsidR="005B76AE" w:rsidRPr="005B76AE" w:rsidRDefault="005B76AE" w:rsidP="005B76AE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5B76AE">
        <w:rPr>
          <w:rFonts w:ascii="Times New Roman" w:eastAsia="Times New Roman" w:hAnsi="Times New Roman" w:cs="Times New Roman"/>
          <w:b/>
          <w:bCs/>
          <w:color w:val="29547A"/>
          <w:sz w:val="28"/>
          <w:szCs w:val="28"/>
          <w:lang w:eastAsia="ru-RU"/>
        </w:rPr>
        <w:t>Свойства перманганата калия (ГОСТ 5777-71)</w:t>
      </w:r>
    </w:p>
    <w:tbl>
      <w:tblPr>
        <w:tblW w:w="9000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89"/>
        <w:gridCol w:w="1748"/>
        <w:gridCol w:w="1763"/>
      </w:tblGrid>
      <w:tr w:rsidR="005B76AE" w:rsidRPr="005B76AE" w:rsidTr="005B76AE">
        <w:trPr>
          <w:tblCellSpacing w:w="15" w:type="dxa"/>
        </w:trPr>
        <w:tc>
          <w:tcPr>
            <w:tcW w:w="3945" w:type="dxa"/>
            <w:vMerge w:val="restart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2490" w:type="dxa"/>
            <w:gridSpan w:val="2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Норма, %, для сорта</w:t>
            </w:r>
          </w:p>
        </w:tc>
      </w:tr>
      <w:tr w:rsidR="005B76AE" w:rsidRPr="005B76AE" w:rsidTr="005B76AE">
        <w:trPr>
          <w:tblCellSpacing w:w="15" w:type="dxa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1-го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2-го</w:t>
            </w:r>
          </w:p>
        </w:tc>
      </w:tr>
      <w:tr w:rsidR="005B76AE" w:rsidRPr="005B76AE" w:rsidTr="005B76AE">
        <w:trPr>
          <w:tblCellSpacing w:w="15" w:type="dxa"/>
        </w:trPr>
        <w:tc>
          <w:tcPr>
            <w:tcW w:w="39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 КМn0</w:t>
            </w: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4</w:t>
            </w: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не менее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5B76AE" w:rsidRPr="005B76AE" w:rsidTr="005B76AE">
        <w:trPr>
          <w:tblCellSpacing w:w="15" w:type="dxa"/>
        </w:trPr>
        <w:tc>
          <w:tcPr>
            <w:tcW w:w="39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 двуокиси марганца Мn0</w:t>
            </w: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2</w:t>
            </w: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не более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2,5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3,0</w:t>
            </w:r>
          </w:p>
        </w:tc>
      </w:tr>
      <w:tr w:rsidR="005B76AE" w:rsidRPr="005B76AE" w:rsidTr="005B76AE">
        <w:trPr>
          <w:tblCellSpacing w:w="15" w:type="dxa"/>
        </w:trPr>
        <w:tc>
          <w:tcPr>
            <w:tcW w:w="39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Содержание сульфатов, S0</w:t>
            </w: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bscript"/>
                <w:lang w:eastAsia="ru-RU"/>
              </w:rPr>
              <w:t>4</w:t>
            </w: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  <w:lang w:eastAsia="ru-RU"/>
              </w:rPr>
              <w:t>2-</w:t>
            </w: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не более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0,4</w:t>
            </w:r>
          </w:p>
        </w:tc>
        <w:tc>
          <w:tcPr>
            <w:tcW w:w="1245" w:type="dxa"/>
            <w:shd w:val="clear" w:color="auto" w:fill="FFFFFF"/>
            <w:vAlign w:val="center"/>
            <w:hideMark/>
          </w:tcPr>
          <w:p w:rsidR="005B76AE" w:rsidRPr="005B76AE" w:rsidRDefault="005B76AE" w:rsidP="005B76A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B76A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0,8</w:t>
            </w:r>
          </w:p>
        </w:tc>
      </w:tr>
    </w:tbl>
    <w:p w:rsidR="005B76AE" w:rsidRPr="005B76AE" w:rsidRDefault="005B76AE" w:rsidP="005B76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7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зависимости от технологической схемы очистки воды подача в обрабатываемую воду раствора перманганата калия осуществляется на насосной станции подъема или на водопроводной станции в трубопровод перед смесителем до ввода коагулянта и </w:t>
      </w:r>
      <w:proofErr w:type="spellStart"/>
      <w:r w:rsidRPr="005B7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флокулянта</w:t>
      </w:r>
      <w:proofErr w:type="spellEnd"/>
      <w:r w:rsidRPr="005B7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 менее чем за 5-10 минут.</w:t>
      </w:r>
    </w:p>
    <w:p w:rsidR="005B76AE" w:rsidRPr="005B76AE" w:rsidRDefault="005B76AE" w:rsidP="005B76AE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7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удалении марганца из подземных вод перманганат калия вводится перед филь</w:t>
      </w:r>
      <w:r w:rsidRPr="005B7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трами одновременно с активированной кремнекислотой (в количестве 3-4 мг/л).</w:t>
      </w:r>
    </w:p>
    <w:p w:rsidR="005B76AE" w:rsidRPr="005B76AE" w:rsidRDefault="005B76AE" w:rsidP="005B76A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B7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Расчет отстойников, осветлителей со взвешенным осадком и скорых фильтров в на</w:t>
      </w:r>
      <w:r w:rsidRPr="005B76A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порном и безнапорном варианте в составе установок для удаления марганца и железа из природных вод следует осуществлять по известной методике, изложенной в разделе «фильтровальные сооружения». Параметры загрузки и тип фильтров можно принимать по таблице.</w:t>
      </w:r>
      <w:bookmarkStart w:id="0" w:name="_GoBack"/>
      <w:bookmarkEnd w:id="0"/>
    </w:p>
    <w:p w:rsidR="00737554" w:rsidRPr="004E1819" w:rsidRDefault="00737554" w:rsidP="00737554">
      <w:pPr>
        <w:pStyle w:val="2"/>
        <w:shd w:val="clear" w:color="auto" w:fill="FFFFFF"/>
        <w:spacing w:before="0" w:beforeAutospacing="0" w:after="0" w:afterAutospacing="0"/>
        <w:rPr>
          <w:b w:val="0"/>
          <w:i/>
          <w:color w:val="000000"/>
          <w:sz w:val="28"/>
          <w:szCs w:val="28"/>
        </w:rPr>
      </w:pPr>
    </w:p>
    <w:p w:rsidR="004E1819" w:rsidRPr="004E1819" w:rsidRDefault="004E1819">
      <w:pPr>
        <w:pStyle w:val="2"/>
        <w:shd w:val="clear" w:color="auto" w:fill="FFFFFF"/>
        <w:spacing w:before="0" w:beforeAutospacing="0" w:after="0" w:afterAutospacing="0"/>
        <w:rPr>
          <w:b w:val="0"/>
          <w:i/>
          <w:color w:val="000000"/>
          <w:sz w:val="28"/>
          <w:szCs w:val="28"/>
        </w:rPr>
      </w:pPr>
    </w:p>
    <w:p w:rsidR="004E1819" w:rsidRPr="004E1819" w:rsidRDefault="004E1819">
      <w:pPr>
        <w:pStyle w:val="2"/>
        <w:shd w:val="clear" w:color="auto" w:fill="FFFFFF"/>
        <w:spacing w:before="0" w:beforeAutospacing="0" w:after="0" w:afterAutospacing="0"/>
        <w:rPr>
          <w:b w:val="0"/>
          <w:i/>
          <w:color w:val="000000"/>
          <w:sz w:val="28"/>
          <w:szCs w:val="28"/>
        </w:rPr>
      </w:pPr>
    </w:p>
    <w:sectPr w:rsidR="004E1819" w:rsidRPr="004E18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52F4"/>
    <w:rsid w:val="0017531C"/>
    <w:rsid w:val="001E2FD8"/>
    <w:rsid w:val="001E52F4"/>
    <w:rsid w:val="003D494D"/>
    <w:rsid w:val="00441083"/>
    <w:rsid w:val="00451936"/>
    <w:rsid w:val="004E1819"/>
    <w:rsid w:val="005B76AE"/>
    <w:rsid w:val="00660E3F"/>
    <w:rsid w:val="00693308"/>
    <w:rsid w:val="00737554"/>
    <w:rsid w:val="008602F4"/>
    <w:rsid w:val="008953C4"/>
    <w:rsid w:val="00961385"/>
    <w:rsid w:val="00A5728C"/>
    <w:rsid w:val="00AA382D"/>
    <w:rsid w:val="00C2708B"/>
    <w:rsid w:val="00C7698F"/>
    <w:rsid w:val="00E13DE2"/>
    <w:rsid w:val="00EB2DBF"/>
    <w:rsid w:val="00F70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6A4BFD-48F8-4A5D-B2C2-5D19A9311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44108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4108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410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F70542"/>
    <w:rPr>
      <w:color w:val="0563C1" w:themeColor="hyperlink"/>
      <w:u w:val="single"/>
    </w:rPr>
  </w:style>
  <w:style w:type="character" w:styleId="a5">
    <w:name w:val="Emphasis"/>
    <w:basedOn w:val="a0"/>
    <w:uiPriority w:val="20"/>
    <w:qFormat/>
    <w:rsid w:val="00451936"/>
    <w:rPr>
      <w:i/>
      <w:iCs/>
    </w:rPr>
  </w:style>
  <w:style w:type="character" w:customStyle="1" w:styleId="a00">
    <w:name w:val="a0"/>
    <w:basedOn w:val="a0"/>
    <w:rsid w:val="005B76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643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9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23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hyperlink" Target="https://ros-pipe.ru/tekh_info/tekhnicheskie-stati/vodoprovodnye-sistemy-i-oborudovanie/otraslevye-resheniya/obezzhelezivanie-i-demanganatsiya-vody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6</Pages>
  <Words>981</Words>
  <Characters>5594</Characters>
  <Application>Microsoft Office Word</Application>
  <DocSecurity>0</DocSecurity>
  <Lines>46</Lines>
  <Paragraphs>13</Paragraphs>
  <ScaleCrop>false</ScaleCrop>
  <Company/>
  <LinksUpToDate>false</LinksUpToDate>
  <CharactersWithSpaces>6562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Julia_N</cp:lastModifiedBy>
  <cp:revision>22</cp:revision>
  <dcterms:created xsi:type="dcterms:W3CDTF">2021-11-08T02:39:00Z</dcterms:created>
  <dcterms:modified xsi:type="dcterms:W3CDTF">2021-11-08T10:10:00Z</dcterms:modified>
</cp:coreProperties>
</file>